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Default Extension="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317"/>
        <w:ind w:left="140"/>
      </w:pPr>
      <w:r>
        <w:rPr/>
        <w:pict>
          <v:group style="position:absolute;margin-left:63pt;margin-top:38.302055pt;width:331.5pt;height:.5pt;mso-position-horizontal-relative:page;mso-position-vertical-relative:paragraph;z-index:0;mso-wrap-distance-left:0;mso-wrap-distance-right:0" coordorigin="1260,766" coordsize="6630,10">
            <v:line style="position:absolute" from="1295,771" to="7870,771" stroked="true" strokeweight=".5pt" strokecolor="#b06010">
              <v:stroke dashstyle="dot"/>
            </v:line>
            <v:line style="position:absolute" from="1265,771" to="1265,771" stroked="true" strokeweight=".5pt" strokecolor="#b06010">
              <v:stroke dashstyle="solid"/>
            </v:line>
            <v:line style="position:absolute" from="7885,771" to="7885,771" stroked="true" strokeweight=".5pt" strokecolor="#b06010">
              <v:stroke dashstyle="solid"/>
            </v:line>
            <w10:wrap type="topAndBottom"/>
          </v:group>
        </w:pict>
      </w:r>
      <w:r>
        <w:rPr>
          <w:color w:val="B06010"/>
        </w:rPr>
        <w:t>Introduction</w:t>
      </w:r>
    </w:p>
    <w:p>
      <w:pPr>
        <w:pStyle w:val="BodyText"/>
        <w:rPr>
          <w:sz w:val="38"/>
        </w:rPr>
      </w:pPr>
    </w:p>
    <w:p>
      <w:pPr>
        <w:pStyle w:val="BodyText"/>
        <w:spacing w:line="283" w:lineRule="auto"/>
        <w:ind w:left="140" w:right="3970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5181600</wp:posOffset>
            </wp:positionH>
            <wp:positionV relativeFrom="paragraph">
              <wp:posOffset>38914</wp:posOffset>
            </wp:positionV>
            <wp:extent cx="2017775" cy="5614403"/>
            <wp:effectExtent l="0" t="0" r="0" b="0"/>
            <wp:wrapNone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775" cy="5614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Achieving the transformation of Kaiser Permanente to a high-performing organization that puts the patient and member at the heart of everything it does requires that</w:t>
      </w:r>
    </w:p>
    <w:p>
      <w:pPr>
        <w:pStyle w:val="BodyText"/>
        <w:spacing w:line="283" w:lineRule="auto"/>
        <w:ind w:left="140" w:right="3667"/>
      </w:pPr>
      <w:r>
        <w:rPr>
          <w:color w:val="231F20"/>
        </w:rPr>
        <w:t>unit-based team sponsors (managers, physician leaders and stewards/labor leaders) learn to mentor, coach, facilitate, advocate and reinforce the success of their teams.</w:t>
      </w:r>
    </w:p>
    <w:p>
      <w:pPr>
        <w:pStyle w:val="BodyText"/>
        <w:rPr>
          <w:sz w:val="30"/>
        </w:rPr>
      </w:pPr>
    </w:p>
    <w:p>
      <w:pPr>
        <w:pStyle w:val="BodyText"/>
        <w:spacing w:line="283" w:lineRule="auto" w:before="168"/>
        <w:ind w:left="140" w:right="3008"/>
      </w:pPr>
      <w:r>
        <w:rPr>
          <w:color w:val="231F20"/>
          <w:spacing w:val="-3"/>
        </w:rPr>
        <w:t>Sponsors </w:t>
      </w:r>
      <w:r>
        <w:rPr>
          <w:color w:val="231F20"/>
        </w:rPr>
        <w:t>who </w:t>
      </w:r>
      <w:r>
        <w:rPr>
          <w:color w:val="231F20"/>
          <w:spacing w:val="-4"/>
        </w:rPr>
        <w:t>create </w:t>
      </w:r>
      <w:r>
        <w:rPr>
          <w:color w:val="231F20"/>
        </w:rPr>
        <w:t>an </w:t>
      </w:r>
      <w:r>
        <w:rPr>
          <w:color w:val="231F20"/>
          <w:spacing w:val="-3"/>
        </w:rPr>
        <w:t>environment </w:t>
      </w:r>
      <w:r>
        <w:rPr>
          <w:color w:val="231F20"/>
        </w:rPr>
        <w:t>of </w:t>
      </w:r>
      <w:r>
        <w:rPr>
          <w:color w:val="231F20"/>
          <w:spacing w:val="-3"/>
        </w:rPr>
        <w:t>continuous improve- ment </w:t>
      </w:r>
      <w:r>
        <w:rPr>
          <w:color w:val="231F20"/>
        </w:rPr>
        <w:t>and </w:t>
      </w:r>
      <w:r>
        <w:rPr>
          <w:color w:val="231F20"/>
          <w:spacing w:val="-3"/>
        </w:rPr>
        <w:t>actively sustain high-performing, innovative teams: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88" w:lineRule="auto" w:before="184" w:after="0"/>
        <w:ind w:left="320" w:right="3832" w:hanging="180"/>
        <w:jc w:val="left"/>
        <w:rPr>
          <w:sz w:val="28"/>
        </w:rPr>
      </w:pPr>
      <w:r>
        <w:rPr>
          <w:color w:val="231F20"/>
          <w:sz w:val="28"/>
        </w:rPr>
        <w:t>articulate the Case for Change to help </w:t>
      </w:r>
      <w:r>
        <w:rPr>
          <w:color w:val="231F20"/>
          <w:spacing w:val="-5"/>
          <w:sz w:val="28"/>
        </w:rPr>
        <w:t>UBTs </w:t>
      </w:r>
      <w:r>
        <w:rPr>
          <w:color w:val="231F20"/>
          <w:sz w:val="28"/>
        </w:rPr>
        <w:t>understand the issues facing Kaiser Permanente and their role in improving organizational performance;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88" w:lineRule="auto" w:before="179" w:after="0"/>
        <w:ind w:left="320" w:right="4500" w:hanging="180"/>
        <w:jc w:val="left"/>
        <w:rPr>
          <w:sz w:val="28"/>
        </w:rPr>
      </w:pPr>
      <w:r>
        <w:rPr>
          <w:color w:val="231F20"/>
          <w:sz w:val="28"/>
        </w:rPr>
        <w:t>engage frontline employees to own the redesign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of business and work processes;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88" w:lineRule="auto" w:before="179" w:after="0"/>
        <w:ind w:left="320" w:right="4087" w:hanging="180"/>
        <w:jc w:val="left"/>
        <w:rPr>
          <w:sz w:val="28"/>
        </w:rPr>
      </w:pPr>
      <w:r>
        <w:rPr>
          <w:color w:val="231F20"/>
          <w:sz w:val="28"/>
        </w:rPr>
        <w:t>hold their own leaders and each other accountable for jointly determined performance outcomes;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88" w:lineRule="auto" w:before="179" w:after="0"/>
        <w:ind w:left="320" w:right="3759" w:hanging="180"/>
        <w:jc w:val="left"/>
        <w:rPr>
          <w:sz w:val="28"/>
        </w:rPr>
      </w:pPr>
      <w:r>
        <w:rPr>
          <w:color w:val="231F20"/>
          <w:sz w:val="28"/>
        </w:rPr>
        <w:t>model working in partnership through open collabora- tion with their medical group, union and management partners—while each stays true to the core expectations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of their role; and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88" w:lineRule="auto" w:before="179" w:after="0"/>
        <w:ind w:left="320" w:right="4492" w:hanging="180"/>
        <w:jc w:val="left"/>
        <w:rPr>
          <w:sz w:val="28"/>
        </w:rPr>
      </w:pPr>
      <w:r>
        <w:rPr>
          <w:color w:val="231F20"/>
          <w:sz w:val="28"/>
        </w:rPr>
        <w:t>understand and promote the use of the Rapid Improvement Model (RIM) as a means to improve the performance of the entire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system.</w:t>
      </w:r>
    </w:p>
    <w:p>
      <w:pPr>
        <w:pStyle w:val="BodyText"/>
        <w:spacing w:before="6"/>
        <w:rPr>
          <w:sz w:val="42"/>
        </w:rPr>
      </w:pPr>
    </w:p>
    <w:p>
      <w:pPr>
        <w:spacing w:before="0"/>
        <w:ind w:left="140" w:right="0" w:firstLine="0"/>
        <w:jc w:val="left"/>
        <w:rPr>
          <w:rFonts w:ascii="Avenir-Medium"/>
          <w:sz w:val="24"/>
        </w:rPr>
      </w:pPr>
      <w:r>
        <w:rPr>
          <w:rFonts w:ascii="Avenir-Medium"/>
          <w:color w:val="00B8D3"/>
          <w:sz w:val="24"/>
        </w:rPr>
        <w:t>Job Aids, Tools and Templates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230" w:after="0"/>
        <w:ind w:left="320" w:right="0" w:hanging="180"/>
        <w:jc w:val="left"/>
        <w:rPr>
          <w:sz w:val="28"/>
        </w:rPr>
      </w:pPr>
      <w:r>
        <w:rPr>
          <w:color w:val="231F20"/>
          <w:sz w:val="28"/>
        </w:rPr>
        <w:t>When to Seek Help from </w:t>
      </w:r>
      <w:r>
        <w:rPr>
          <w:color w:val="231F20"/>
          <w:spacing w:val="-6"/>
          <w:sz w:val="28"/>
        </w:rPr>
        <w:t>Your </w:t>
      </w:r>
      <w:r>
        <w:rPr>
          <w:color w:val="231F20"/>
          <w:sz w:val="28"/>
        </w:rPr>
        <w:t>Sponsor</w:t>
      </w:r>
      <w:r>
        <w:rPr>
          <w:color w:val="231F20"/>
          <w:spacing w:val="10"/>
          <w:sz w:val="28"/>
        </w:rPr>
        <w:t> </w:t>
      </w:r>
      <w:r>
        <w:rPr>
          <w:color w:val="231F20"/>
          <w:spacing w:val="-7"/>
          <w:sz w:val="28"/>
        </w:rPr>
        <w:t>Tool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549" w:footer="613" w:top="900" w:bottom="800" w:left="1120" w:right="7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spacing w:before="151"/>
        <w:ind w:left="3570"/>
        <w:jc w:val="both"/>
      </w:pPr>
      <w:r>
        <w:rPr/>
        <w:pict>
          <v:group style="position:absolute;margin-left:217.5pt;margin-top:30.002054pt;width:331.5pt;height:.5pt;mso-position-horizontal-relative:page;mso-position-vertical-relative:paragraph;z-index:1072;mso-wrap-distance-left:0;mso-wrap-distance-right:0" coordorigin="4350,600" coordsize="6630,10">
            <v:line style="position:absolute" from="4385,605" to="10960,605" stroked="true" strokeweight=".5pt" strokecolor="#b06010">
              <v:stroke dashstyle="dot"/>
            </v:line>
            <v:line style="position:absolute" from="4355,605" to="4355,605" stroked="true" strokeweight=".5pt" strokecolor="#b06010">
              <v:stroke dashstyle="solid"/>
            </v:line>
            <v:line style="position:absolute" from="10975,605" to="10975,605" stroked="true" strokeweight=".5pt" strokecolor="#b06010">
              <v:stroke dashstyle="solid"/>
            </v:line>
            <w10:wrap type="topAndBottom"/>
          </v:group>
        </w:pict>
      </w:r>
      <w:r>
        <w:rPr>
          <w:color w:val="B06010"/>
        </w:rPr>
        <w:t>Seeking Help from Your Sponsor Tool</w:t>
      </w:r>
    </w:p>
    <w:p>
      <w:pPr>
        <w:spacing w:before="297"/>
        <w:ind w:left="3176" w:right="5460" w:firstLine="0"/>
        <w:jc w:val="center"/>
        <w:rPr>
          <w:rFonts w:ascii="Avenir-Medium"/>
          <w:sz w:val="24"/>
        </w:rPr>
      </w:pPr>
      <w:r>
        <w:rPr>
          <w:rFonts w:ascii="Avenir-Medium"/>
          <w:color w:val="00B8D3"/>
          <w:sz w:val="24"/>
        </w:rPr>
        <w:t>Purpose</w:t>
      </w:r>
    </w:p>
    <w:p>
      <w:pPr>
        <w:pStyle w:val="BodyText"/>
        <w:spacing w:line="283" w:lineRule="auto" w:before="224"/>
        <w:ind w:left="3570" w:right="255"/>
        <w:jc w:val="both"/>
      </w:pPr>
      <w:r>
        <w:rPr>
          <w:color w:val="231F20"/>
          <w:spacing w:val="-3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tool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co-leads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sponsor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is able </w:t>
      </w:r>
      <w:r>
        <w:rPr>
          <w:color w:val="231F20"/>
        </w:rPr>
        <w:t>to </w:t>
      </w:r>
      <w:r>
        <w:rPr>
          <w:color w:val="231F20"/>
          <w:spacing w:val="-3"/>
        </w:rPr>
        <w:t>support their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UBT.</w:t>
      </w:r>
    </w:p>
    <w:p>
      <w:pPr>
        <w:pStyle w:val="BodyText"/>
        <w:spacing w:before="3"/>
        <w:rPr>
          <w:sz w:val="38"/>
        </w:rPr>
      </w:pPr>
    </w:p>
    <w:p>
      <w:pPr>
        <w:spacing w:before="0"/>
        <w:ind w:left="3410" w:right="5460" w:firstLine="0"/>
        <w:jc w:val="center"/>
        <w:rPr>
          <w:rFonts w:ascii="Avenir-Medium"/>
          <w:sz w:val="24"/>
        </w:rPr>
      </w:pPr>
      <w:r>
        <w:rPr>
          <w:rFonts w:ascii="Avenir-Medium"/>
          <w:color w:val="00B8D3"/>
          <w:sz w:val="24"/>
        </w:rPr>
        <w:t>Outcomes</w:t>
      </w:r>
    </w:p>
    <w:p>
      <w:pPr>
        <w:pStyle w:val="BodyText"/>
        <w:spacing w:line="283" w:lineRule="auto" w:before="223"/>
        <w:ind w:left="3570" w:right="215"/>
        <w:jc w:val="both"/>
      </w:pPr>
      <w:r>
        <w:rPr>
          <w:color w:val="231F20"/>
          <w:spacing w:val="-3"/>
        </w:rPr>
        <w:t>When using this tool, co-leads will have guidelines </w:t>
      </w:r>
      <w:r>
        <w:rPr>
          <w:color w:val="231F20"/>
        </w:rPr>
        <w:t>to </w:t>
      </w:r>
      <w:r>
        <w:rPr>
          <w:color w:val="231F20"/>
          <w:spacing w:val="-3"/>
        </w:rPr>
        <w:t>under- stand when </w:t>
      </w:r>
      <w:r>
        <w:rPr>
          <w:color w:val="231F20"/>
        </w:rPr>
        <w:t>it is </w:t>
      </w:r>
      <w:r>
        <w:rPr>
          <w:color w:val="231F20"/>
          <w:spacing w:val="-3"/>
        </w:rPr>
        <w:t>appropriate </w:t>
      </w:r>
      <w:r>
        <w:rPr>
          <w:color w:val="231F20"/>
        </w:rPr>
        <w:t>and </w:t>
      </w:r>
      <w:r>
        <w:rPr>
          <w:color w:val="231F20"/>
          <w:spacing w:val="-3"/>
        </w:rPr>
        <w:t>important </w:t>
      </w:r>
      <w:r>
        <w:rPr>
          <w:color w:val="231F20"/>
        </w:rPr>
        <w:t>to </w:t>
      </w:r>
      <w:r>
        <w:rPr>
          <w:color w:val="231F20"/>
          <w:spacing w:val="-3"/>
        </w:rPr>
        <w:t>seek help</w:t>
      </w:r>
      <w:r>
        <w:rPr>
          <w:color w:val="231F20"/>
          <w:spacing w:val="-42"/>
        </w:rPr>
        <w:t> </w:t>
      </w:r>
      <w:r>
        <w:rPr>
          <w:color w:val="231F20"/>
          <w:spacing w:val="-3"/>
        </w:rPr>
        <w:t>from their sponsors.</w:t>
      </w:r>
    </w:p>
    <w:p>
      <w:pPr>
        <w:pStyle w:val="BodyText"/>
        <w:spacing w:before="3"/>
        <w:rPr>
          <w:sz w:val="38"/>
        </w:rPr>
      </w:pPr>
    </w:p>
    <w:p>
      <w:pPr>
        <w:spacing w:before="0"/>
        <w:ind w:left="3551" w:right="5455" w:firstLine="0"/>
        <w:jc w:val="center"/>
        <w:rPr>
          <w:rFonts w:ascii="Avenir-Medium"/>
          <w:sz w:val="24"/>
        </w:rPr>
      </w:pPr>
      <w:r>
        <w:rPr>
          <w:rFonts w:ascii="Avenir-Medium"/>
          <w:color w:val="00B8D3"/>
          <w:sz w:val="24"/>
        </w:rPr>
        <w:t>Instructions</w:t>
      </w:r>
    </w:p>
    <w:p>
      <w:pPr>
        <w:pStyle w:val="BodyText"/>
        <w:spacing w:line="283" w:lineRule="auto" w:before="223"/>
        <w:ind w:left="3570" w:right="289"/>
        <w:jc w:val="both"/>
      </w:pPr>
      <w:r>
        <w:rPr>
          <w:color w:val="231F20"/>
        </w:rPr>
        <w:t>Review this document and use it as a guide for seeking help and direction from your UBT sponsors.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571500</wp:posOffset>
            </wp:positionH>
            <wp:positionV relativeFrom="paragraph">
              <wp:posOffset>96441</wp:posOffset>
            </wp:positionV>
            <wp:extent cx="6200775" cy="3395662"/>
            <wp:effectExtent l="0" t="0" r="0" b="0"/>
            <wp:wrapTopAndBottom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395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2240" w:h="15840"/>
          <w:pgMar w:header="547" w:footer="613" w:top="900" w:bottom="800" w:left="780" w:right="11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62.75pt;margin-top:72pt;width:504.9pt;height:666pt;mso-position-horizontal-relative:page;mso-position-vertical-relative:page;z-index:-8200" coordorigin="1255,1440" coordsize="10098,13320">
            <v:rect style="position:absolute;left:1265;top:2065;width:10078;height:12690" filled="false" stroked="true" strokeweight=".5pt" strokecolor="#231f20">
              <v:stroke dashstyle="solid"/>
            </v:rect>
            <v:rect style="position:absolute;left:1265;top:1445;width:711;height:657" filled="true" fillcolor="#78a13f" stroked="false">
              <v:fill type="solid"/>
            </v:rect>
            <v:rect style="position:absolute;left:1976;top:1445;width:9367;height:657" filled="true" fillcolor="#00b8d3" stroked="false">
              <v:fill type="solid"/>
            </v:rect>
            <v:line style="position:absolute" from="1976,1445" to="11348,1445" stroked="true" strokeweight=".5pt" strokecolor="#231f20">
              <v:stroke dashstyle="solid"/>
            </v:line>
            <v:line style="position:absolute" from="11343,2097" to="11343,1450" stroked="true" strokeweight=".5pt" strokecolor="#231f20">
              <v:stroke dashstyle="solid"/>
            </v:line>
            <v:line style="position:absolute" from="1976,2102" to="11348,2102" stroked="true" strokeweight=".5pt" strokecolor="#231f20">
              <v:stroke dashstyle="solid"/>
            </v:line>
            <v:line style="position:absolute" from="1260,1445" to="1976,1445" stroked="true" strokeweight=".5pt" strokecolor="#231f20">
              <v:stroke dashstyle="solid"/>
            </v:line>
            <v:line style="position:absolute" from="1265,2097" to="1265,1450" stroked="true" strokeweight=".5pt" strokecolor="#231f20">
              <v:stroke dashstyle="solid"/>
            </v:line>
            <v:line style="position:absolute" from="1976,2097" to="1976,1450" stroked="true" strokeweight=".5pt" strokecolor="#231f20">
              <v:stroke dashstyle="solid"/>
            </v:line>
            <v:line style="position:absolute" from="1260,2102" to="1976,2102" stroked="true" strokeweight=".5pt" strokecolor="#231f20">
              <v:stroke dashstyle="solid"/>
            </v:line>
            <v:shape style="position:absolute;left:1359;top:1603;width:523;height:377" coordorigin="1359,1603" coordsize="523,377" path="m1431,1828l1413,1831,1396,1838,1374,1858,1361,1884,1359,1913,1368,1942,1388,1965,1415,1977,1444,1979,1472,1970,1488,1958,1499,1944,1502,1937,1415,1937,1396,1904,1415,1871,1576,1871,1639,1835,1466,1835,1449,1829,1431,1828xm1576,1871l1453,1871,1472,1904,1453,1937,1502,1937,1507,1927,1510,1909,1576,1871xm1811,1603l1790,1606,1769,1614,1752,1627,1739,1644,1731,1663,1728,1684,1466,1835,1639,1835,1771,1759,1849,1759,1852,1758,1861,1752,1868,1745,1875,1737,1880,1730,1857,1730,1835,1728,1816,1719,1801,1702,1794,1681,1796,1660,1805,1640,1822,1626,1829,1621,1837,1619,1846,1619,1852,1615,1832,1606,1811,1603xm1849,1759l1771,1759,1790,1766,1811,1769,1832,1766,1849,1759xm1878,1723l1857,1730,1880,1730,1881,1729,1878,1723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83"/>
        <w:ind w:left="1036" w:right="0" w:firstLine="0"/>
        <w:jc w:val="left"/>
        <w:rPr>
          <w:rFonts w:ascii="Avenir-Heavy"/>
          <w:b/>
          <w:sz w:val="28"/>
        </w:rPr>
      </w:pPr>
      <w:r>
        <w:rPr>
          <w:rFonts w:ascii="Avenir-Heavy"/>
          <w:b/>
          <w:color w:val="FFFFFF"/>
          <w:spacing w:val="11"/>
          <w:sz w:val="28"/>
        </w:rPr>
        <w:t>TOOL: </w:t>
      </w:r>
      <w:r>
        <w:rPr>
          <w:rFonts w:ascii="Avenir-Heavy"/>
          <w:b/>
          <w:color w:val="FFFFFF"/>
          <w:spacing w:val="10"/>
          <w:sz w:val="28"/>
        </w:rPr>
        <w:t>When </w:t>
      </w:r>
      <w:r>
        <w:rPr>
          <w:rFonts w:ascii="Avenir-Heavy"/>
          <w:b/>
          <w:color w:val="FFFFFF"/>
          <w:spacing w:val="7"/>
          <w:sz w:val="28"/>
        </w:rPr>
        <w:t>to </w:t>
      </w:r>
      <w:r>
        <w:rPr>
          <w:rFonts w:ascii="Avenir-Heavy"/>
          <w:b/>
          <w:color w:val="FFFFFF"/>
          <w:spacing w:val="10"/>
          <w:sz w:val="28"/>
        </w:rPr>
        <w:t>Seek Help </w:t>
      </w:r>
      <w:r>
        <w:rPr>
          <w:rFonts w:ascii="Avenir-Heavy"/>
          <w:b/>
          <w:color w:val="FFFFFF"/>
          <w:spacing w:val="9"/>
          <w:sz w:val="28"/>
        </w:rPr>
        <w:t>from </w:t>
      </w:r>
      <w:r>
        <w:rPr>
          <w:rFonts w:ascii="Avenir-Heavy"/>
          <w:b/>
          <w:color w:val="FFFFFF"/>
          <w:spacing w:val="4"/>
          <w:sz w:val="28"/>
        </w:rPr>
        <w:t>Your </w:t>
      </w:r>
      <w:r>
        <w:rPr>
          <w:rFonts w:ascii="Avenir-Heavy"/>
          <w:b/>
          <w:color w:val="FFFFFF"/>
          <w:spacing w:val="59"/>
          <w:sz w:val="28"/>
        </w:rPr>
        <w:t> </w:t>
      </w:r>
      <w:r>
        <w:rPr>
          <w:rFonts w:ascii="Avenir-Heavy"/>
          <w:b/>
          <w:color w:val="FFFFFF"/>
          <w:spacing w:val="14"/>
          <w:sz w:val="28"/>
        </w:rPr>
        <w:t>Sponsor</w:t>
      </w:r>
    </w:p>
    <w:p>
      <w:pPr>
        <w:pStyle w:val="BodyText"/>
        <w:spacing w:before="10"/>
        <w:rPr>
          <w:rFonts w:ascii="Avenir-Heavy"/>
          <w:b/>
        </w:rPr>
      </w:pPr>
    </w:p>
    <w:tbl>
      <w:tblPr>
        <w:tblW w:w="0" w:type="auto"/>
        <w:jc w:val="left"/>
        <w:tblInd w:w="32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1"/>
        <w:gridCol w:w="6284"/>
      </w:tblGrid>
      <w:tr>
        <w:trPr>
          <w:trHeight w:val="3292" w:hRule="exact"/>
        </w:trPr>
        <w:tc>
          <w:tcPr>
            <w:tcW w:w="3431" w:type="dxa"/>
            <w:shd w:val="clear" w:color="auto" w:fill="00B8D3"/>
          </w:tcPr>
          <w:p>
            <w:pPr>
              <w:pStyle w:val="TableParagraph"/>
              <w:ind w:left="0"/>
              <w:rPr>
                <w:rFonts w:ascii="Avenir-Heavy"/>
                <w:b/>
                <w:sz w:val="28"/>
              </w:rPr>
            </w:pPr>
          </w:p>
          <w:p>
            <w:pPr>
              <w:pStyle w:val="TableParagraph"/>
              <w:ind w:left="0"/>
              <w:rPr>
                <w:rFonts w:ascii="Avenir-Heavy"/>
                <w:b/>
                <w:sz w:val="28"/>
              </w:rPr>
            </w:pPr>
          </w:p>
          <w:p>
            <w:pPr>
              <w:pStyle w:val="TableParagraph"/>
              <w:ind w:left="0"/>
              <w:rPr>
                <w:rFonts w:ascii="Avenir-Heavy"/>
                <w:b/>
                <w:sz w:val="28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Avenir-Heavy"/>
                <w:b/>
                <w:sz w:val="25"/>
              </w:rPr>
            </w:pPr>
          </w:p>
          <w:p>
            <w:pPr>
              <w:pStyle w:val="TableParagraph"/>
              <w:ind w:left="177"/>
              <w:rPr>
                <w:rFonts w:ascii="Avenir-Medium"/>
                <w:sz w:val="24"/>
              </w:rPr>
            </w:pPr>
            <w:r>
              <w:rPr>
                <w:rFonts w:ascii="Avenir-Medium"/>
                <w:color w:val="FFFFFF"/>
                <w:sz w:val="24"/>
              </w:rPr>
              <w:t>When Seeking Clarity</w:t>
            </w:r>
          </w:p>
        </w:tc>
        <w:tc>
          <w:tcPr>
            <w:tcW w:w="6284" w:type="dxa"/>
            <w:shd w:val="clear" w:color="auto" w:fill="E7F5F8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4" w:lineRule="auto" w:before="129" w:after="0"/>
              <w:ind w:left="357" w:right="724" w:hanging="18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Ask your sponsor to meet with your UBT to help you communicate Kaiser Permanente/regional vision, business context and expected results.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4" w:lineRule="auto" w:before="181" w:after="0"/>
              <w:ind w:left="357" w:right="852" w:hanging="18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Ask your sponsor to help you continuously communicate the “Case for Change” message.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4" w:lineRule="auto" w:before="181" w:after="0"/>
              <w:ind w:left="357" w:right="1205" w:hanging="18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Ask your sponsor to help you set key milestones and monitor progress.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8" w:val="left" w:leader="none"/>
              </w:tabs>
              <w:spacing w:line="244" w:lineRule="auto" w:before="181" w:after="0"/>
              <w:ind w:left="357" w:right="423" w:hanging="18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Ask your sponsor to help you identify team gaps and support personal/professional development.</w:t>
            </w:r>
          </w:p>
        </w:tc>
      </w:tr>
      <w:tr>
        <w:trPr>
          <w:trHeight w:val="1080" w:hRule="exact"/>
        </w:trPr>
        <w:tc>
          <w:tcPr>
            <w:tcW w:w="3431" w:type="dxa"/>
            <w:shd w:val="clear" w:color="auto" w:fill="D5A918"/>
          </w:tcPr>
          <w:p>
            <w:pPr>
              <w:pStyle w:val="TableParagraph"/>
              <w:spacing w:before="9"/>
              <w:ind w:left="0"/>
              <w:rPr>
                <w:rFonts w:ascii="Avenir-Heavy"/>
                <w:b/>
                <w:sz w:val="18"/>
              </w:rPr>
            </w:pPr>
          </w:p>
          <w:p>
            <w:pPr>
              <w:pStyle w:val="TableParagraph"/>
              <w:spacing w:line="288" w:lineRule="exact"/>
              <w:ind w:left="177" w:right="1370"/>
              <w:rPr>
                <w:rFonts w:ascii="Avenir-Medium"/>
                <w:sz w:val="24"/>
              </w:rPr>
            </w:pPr>
            <w:r>
              <w:rPr>
                <w:rFonts w:ascii="Avenir-Medium"/>
                <w:color w:val="FFFFFF"/>
                <w:sz w:val="24"/>
              </w:rPr>
              <w:t>When Seeking to Remove Barriers</w:t>
            </w:r>
          </w:p>
        </w:tc>
        <w:tc>
          <w:tcPr>
            <w:tcW w:w="6284" w:type="dxa"/>
            <w:shd w:val="clear" w:color="auto" w:fill="F8F1E1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58" w:val="left" w:leader="none"/>
              </w:tabs>
              <w:spacing w:line="244" w:lineRule="auto" w:before="129" w:after="0"/>
              <w:ind w:left="357" w:right="370" w:hanging="18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Identify barriers that you as co-leads are unable to remove. Seek counsel from your sponsor on how to remove barriers or ask for his/her assistance to remove the barriers.</w:t>
            </w:r>
          </w:p>
        </w:tc>
      </w:tr>
      <w:tr>
        <w:trPr>
          <w:trHeight w:val="1080" w:hRule="exact"/>
        </w:trPr>
        <w:tc>
          <w:tcPr>
            <w:tcW w:w="3431" w:type="dxa"/>
            <w:shd w:val="clear" w:color="auto" w:fill="F5821F"/>
          </w:tcPr>
          <w:p>
            <w:pPr>
              <w:pStyle w:val="TableParagraph"/>
              <w:spacing w:before="9"/>
              <w:ind w:left="0"/>
              <w:rPr>
                <w:rFonts w:ascii="Avenir-Heavy"/>
                <w:b/>
                <w:sz w:val="18"/>
              </w:rPr>
            </w:pPr>
          </w:p>
          <w:p>
            <w:pPr>
              <w:pStyle w:val="TableParagraph"/>
              <w:spacing w:line="288" w:lineRule="exact"/>
              <w:ind w:left="177" w:right="659"/>
              <w:rPr>
                <w:rFonts w:ascii="Avenir-Medium"/>
                <w:sz w:val="24"/>
              </w:rPr>
            </w:pPr>
            <w:r>
              <w:rPr>
                <w:rFonts w:ascii="Avenir-Medium"/>
                <w:color w:val="FFFFFF"/>
                <w:sz w:val="24"/>
              </w:rPr>
              <w:t>When Seeking Additional Consultation</w:t>
            </w:r>
          </w:p>
        </w:tc>
        <w:tc>
          <w:tcPr>
            <w:tcW w:w="6284" w:type="dxa"/>
            <w:shd w:val="clear" w:color="auto" w:fill="FFEFE1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58" w:val="left" w:leader="none"/>
              </w:tabs>
              <w:spacing w:line="244" w:lineRule="auto" w:before="129" w:after="0"/>
              <w:ind w:left="357" w:right="186" w:hanging="18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When in need of additional support resources, ask your sponsor to assist in obtaining consultation and to help you make use of UBT support specialists/subject matter experts.</w:t>
            </w:r>
          </w:p>
        </w:tc>
      </w:tr>
      <w:tr>
        <w:trPr>
          <w:trHeight w:val="1532" w:hRule="exact"/>
        </w:trPr>
        <w:tc>
          <w:tcPr>
            <w:tcW w:w="3431" w:type="dxa"/>
            <w:shd w:val="clear" w:color="auto" w:fill="78A13F"/>
          </w:tcPr>
          <w:p>
            <w:pPr>
              <w:pStyle w:val="TableParagraph"/>
              <w:spacing w:before="2"/>
              <w:ind w:left="0"/>
              <w:rPr>
                <w:rFonts w:ascii="Avenir-Heavy"/>
                <w:b/>
                <w:sz w:val="35"/>
              </w:rPr>
            </w:pPr>
          </w:p>
          <w:p>
            <w:pPr>
              <w:pStyle w:val="TableParagraph"/>
              <w:spacing w:line="288" w:lineRule="exact" w:before="1"/>
              <w:ind w:left="177" w:right="930"/>
              <w:rPr>
                <w:rFonts w:ascii="Avenir-Medium"/>
                <w:sz w:val="24"/>
              </w:rPr>
            </w:pPr>
            <w:r>
              <w:rPr>
                <w:rFonts w:ascii="Avenir-Medium"/>
                <w:color w:val="FFFFFF"/>
                <w:sz w:val="24"/>
              </w:rPr>
              <w:t>When Seeking Additional Resources</w:t>
            </w:r>
          </w:p>
        </w:tc>
        <w:tc>
          <w:tcPr>
            <w:tcW w:w="6284" w:type="dxa"/>
            <w:shd w:val="clear" w:color="auto" w:fill="EDF0E4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58" w:val="left" w:leader="none"/>
              </w:tabs>
              <w:spacing w:line="244" w:lineRule="auto" w:before="129" w:after="0"/>
              <w:ind w:left="357" w:right="419" w:hanging="18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If needed, ask your sponsor to allocate sufficient resources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to fund your improvement work.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8" w:val="left" w:leader="none"/>
              </w:tabs>
              <w:spacing w:line="244" w:lineRule="auto" w:before="181" w:after="0"/>
              <w:ind w:left="357" w:right="1157" w:hanging="18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Ask your sponsor to get team members performance improvement training if needed.</w:t>
            </w:r>
          </w:p>
        </w:tc>
      </w:tr>
      <w:tr>
        <w:trPr>
          <w:trHeight w:val="1072" w:hRule="exact"/>
        </w:trPr>
        <w:tc>
          <w:tcPr>
            <w:tcW w:w="3431" w:type="dxa"/>
            <w:shd w:val="clear" w:color="auto" w:fill="00B8D3"/>
          </w:tcPr>
          <w:p>
            <w:pPr>
              <w:pStyle w:val="TableParagraph"/>
              <w:spacing w:line="288" w:lineRule="exact" w:before="251"/>
              <w:ind w:left="177" w:right="334"/>
              <w:rPr>
                <w:rFonts w:ascii="Avenir-Medium"/>
                <w:sz w:val="24"/>
              </w:rPr>
            </w:pPr>
            <w:r>
              <w:rPr>
                <w:rFonts w:ascii="Avenir-Medium"/>
                <w:color w:val="FFFFFF"/>
                <w:sz w:val="24"/>
              </w:rPr>
              <w:t>When Concerned about Performance Management</w:t>
            </w:r>
          </w:p>
        </w:tc>
        <w:tc>
          <w:tcPr>
            <w:tcW w:w="6284" w:type="dxa"/>
            <w:shd w:val="clear" w:color="auto" w:fill="E7F5F8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58" w:val="left" w:leader="none"/>
              </w:tabs>
              <w:spacing w:line="244" w:lineRule="auto" w:before="129" w:after="0"/>
              <w:ind w:left="357" w:right="646" w:hanging="18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Seek sponsor mentoring and advice regarding how to deal with difficult situations in team member performance or behavioral issues.</w:t>
            </w:r>
          </w:p>
        </w:tc>
      </w:tr>
      <w:tr>
        <w:trPr>
          <w:trHeight w:val="1072" w:hRule="exact"/>
        </w:trPr>
        <w:tc>
          <w:tcPr>
            <w:tcW w:w="3431" w:type="dxa"/>
            <w:shd w:val="clear" w:color="auto" w:fill="D5A918"/>
          </w:tcPr>
          <w:p>
            <w:pPr>
              <w:pStyle w:val="TableParagraph"/>
              <w:spacing w:line="288" w:lineRule="exact" w:before="251"/>
              <w:ind w:left="177" w:right="859"/>
              <w:rPr>
                <w:rFonts w:ascii="Avenir-Medium"/>
                <w:sz w:val="24"/>
              </w:rPr>
            </w:pPr>
            <w:r>
              <w:rPr>
                <w:rFonts w:ascii="Avenir-Medium"/>
                <w:color w:val="FFFFFF"/>
                <w:sz w:val="24"/>
              </w:rPr>
              <w:t>For Help with Reward and Recognition</w:t>
            </w:r>
          </w:p>
        </w:tc>
        <w:tc>
          <w:tcPr>
            <w:tcW w:w="6284" w:type="dxa"/>
            <w:shd w:val="clear" w:color="auto" w:fill="F8F1E1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58" w:val="left" w:leader="none"/>
              </w:tabs>
              <w:spacing w:line="244" w:lineRule="auto" w:before="129" w:after="0"/>
              <w:ind w:left="357" w:right="542" w:hanging="18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Seek sponsor mentoring and advice regarding questions of how to align reward and recognition systems to support the change and targeted performance improvement.</w:t>
            </w:r>
          </w:p>
        </w:tc>
      </w:tr>
    </w:tbl>
    <w:p>
      <w:pPr>
        <w:spacing w:after="0" w:line="244" w:lineRule="auto"/>
        <w:jc w:val="both"/>
        <w:rPr>
          <w:sz w:val="20"/>
        </w:rPr>
        <w:sectPr>
          <w:headerReference w:type="default" r:id="rId11"/>
          <w:headerReference w:type="even" r:id="rId12"/>
          <w:pgSz w:w="12240" w:h="15840"/>
          <w:pgMar w:header="547" w:footer="613" w:top="900" w:bottom="800" w:left="1120" w:right="780"/>
        </w:sectPr>
      </w:pPr>
    </w:p>
    <w:p>
      <w:pPr>
        <w:pStyle w:val="BodyText"/>
        <w:spacing w:before="12"/>
        <w:rPr>
          <w:rFonts w:ascii="Avenir-Heavy"/>
          <w:b/>
        </w:rPr>
      </w:pPr>
    </w:p>
    <w:p>
      <w:pPr>
        <w:pStyle w:val="Heading1"/>
      </w:pPr>
      <w:r>
        <w:rPr/>
        <w:pict>
          <v:group style="position:absolute;margin-left:45pt;margin-top:29.952055pt;width:504pt;height:.5pt;mso-position-horizontal-relative:page;mso-position-vertical-relative:paragraph;z-index:1144;mso-wrap-distance-left:0;mso-wrap-distance-right:0" coordorigin="900,599" coordsize="10080,10">
            <v:line style="position:absolute" from="935,604" to="10960,604" stroked="true" strokeweight=".5pt" strokecolor="#b06010">
              <v:stroke dashstyle="dot"/>
            </v:line>
            <v:line style="position:absolute" from="905,604" to="905,604" stroked="true" strokeweight=".5pt" strokecolor="#b06010">
              <v:stroke dashstyle="solid"/>
            </v:line>
            <v:line style="position:absolute" from="10975,604" to="10975,604" stroked="true" strokeweight=".5pt" strokecolor="#b06010">
              <v:stroke dashstyle="solid"/>
            </v:line>
            <w10:wrap type="topAndBottom"/>
          </v:group>
        </w:pict>
      </w:r>
      <w:r>
        <w:rPr>
          <w:color w:val="B06010"/>
        </w:rPr>
        <w:t>Notes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line style="position:absolute;mso-position-horizontal-relative:page;mso-position-vertical-relative:paragraph;z-index:1168;mso-wrap-distance-left:0;mso-wrap-distance-right:0" from="45pt,10.313912pt" to="549.036024pt,10.313912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192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216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240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264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288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312;mso-wrap-distance-left:0;mso-wrap-distance-right:0" from="45pt,12.27501pt" to="548.904024pt,12.27501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336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360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384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408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432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456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480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504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528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552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576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600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624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648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672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696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720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1744;mso-wrap-distance-left:0;mso-wrap-distance-right:0" from="45pt,12.27498pt" to="548.904024pt,12.27498pt" stroked="true" strokeweight=".528pt" strokecolor="#c59b1a">
            <v:stroke dashstyle="solid"/>
            <w10:wrap type="topAndBottom"/>
          </v:line>
        </w:pict>
      </w:r>
    </w:p>
    <w:sectPr>
      <w:pgSz w:w="12240" w:h="15840"/>
      <w:pgMar w:header="549" w:footer="613" w:top="900" w:bottom="800" w:left="7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rsEavesRoman">
    <w:altName w:val="MrsEavesRoman"/>
    <w:charset w:val="0"/>
    <w:family w:val="roman"/>
    <w:pitch w:val="variable"/>
  </w:font>
  <w:font w:name="Avenir-Medium">
    <w:altName w:val="Avenir-Medium"/>
    <w:charset w:val="0"/>
    <w:family w:val="swiss"/>
    <w:pitch w:val="variable"/>
  </w:font>
  <w:font w:name="Avenir-Heavy">
    <w:altName w:val="Avenir-Heavy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venir-Roman">
    <w:altName w:val="Avenir-Roman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7255">
          <wp:simplePos x="0" y="0"/>
          <wp:positionH relativeFrom="page">
            <wp:posOffset>1117331</wp:posOffset>
          </wp:positionH>
          <wp:positionV relativeFrom="page">
            <wp:posOffset>9582720</wp:posOffset>
          </wp:positionV>
          <wp:extent cx="957032" cy="177921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7032" cy="177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27279">
          <wp:simplePos x="0" y="0"/>
          <wp:positionH relativeFrom="page">
            <wp:posOffset>783590</wp:posOffset>
          </wp:positionH>
          <wp:positionV relativeFrom="page">
            <wp:posOffset>9564006</wp:posOffset>
          </wp:positionV>
          <wp:extent cx="285828" cy="190169"/>
          <wp:effectExtent l="0" t="0" r="0" b="0"/>
          <wp:wrapNone/>
          <wp:docPr id="3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5828" cy="190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8152" from="63pt,748.480408pt" to="567pt,748.480408pt" stroked="true" strokeweight=".25pt" strokecolor="#78a13f">
          <v:stroke dashstyle="solid"/>
          <w10:wrap type="none"/>
        </v:line>
      </w:pict>
    </w:r>
    <w:r>
      <w:rPr/>
      <w:pict>
        <v:shape style="position:absolute;margin-left:546.020325pt;margin-top:752.2854pt;width:22pt;height:13.85pt;mso-position-horizontal-relative:page;mso-position-vertical-relative:page;z-index:-81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78A13F"/>
                    <w:sz w:val="20"/>
                  </w:rPr>
                  <w:t>[ </w:t>
                </w:r>
                <w:r>
                  <w:rPr>
                    <w:rFonts w:ascii="Avenir-Heavy"/>
                    <w:b/>
                    <w:color w:val="00B8D3"/>
                    <w:position w:val="1"/>
                    <w:sz w:val="14"/>
                  </w:rPr>
                  <w:t>8.</w:t>
                </w:r>
                <w:r>
                  <w:rPr/>
                  <w:fldChar w:fldCharType="begin"/>
                </w:r>
                <w:r>
                  <w:rPr>
                    <w:rFonts w:ascii="Avenir-Heavy"/>
                    <w:b/>
                    <w:color w:val="00B8D3"/>
                    <w:position w:val="1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venir-Heavy"/>
                    <w:b/>
                    <w:color w:val="00B8D3"/>
                    <w:position w:val="1"/>
                    <w:sz w:val="14"/>
                  </w:rPr>
                  <w:t> </w:t>
                </w:r>
                <w:r>
                  <w:rPr>
                    <w:rFonts w:ascii="Arial"/>
                    <w:color w:val="78A13F"/>
                    <w:sz w:val="20"/>
                  </w:rPr>
                  <w:t>]</w:t>
                </w:r>
              </w:p>
            </w:txbxContent>
          </v:textbox>
          <w10:wrap type="none"/>
        </v:shape>
      </w:pict>
    </w:r>
    <w:r>
      <w:rPr/>
      <w:pict>
        <v:shape style="position:absolute;margin-left:372.666992pt;margin-top:754.581421pt;width:163.35pt;height:10.3pt;mso-position-horizontal-relative:page;mso-position-vertical-relative:page;z-index:-810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color w:val="453425"/>
                    <w:sz w:val="14"/>
                  </w:rPr>
                  <w:t>Unit-Based </w:t>
                </w:r>
                <w:r>
                  <w:rPr>
                    <w:rFonts w:ascii="Arial"/>
                    <w:color w:val="453425"/>
                    <w:spacing w:val="-4"/>
                    <w:sz w:val="14"/>
                  </w:rPr>
                  <w:t>Team </w:t>
                </w:r>
                <w:r>
                  <w:rPr>
                    <w:rFonts w:ascii="Arial"/>
                    <w:color w:val="453425"/>
                    <w:spacing w:val="-3"/>
                    <w:sz w:val="14"/>
                  </w:rPr>
                  <w:t>Toolkit   </w:t>
                </w:r>
                <w:r>
                  <w:rPr>
                    <w:rFonts w:ascii="Arial"/>
                    <w:color w:val="78A13F"/>
                    <w:sz w:val="14"/>
                  </w:rPr>
                  <w:t>|  </w:t>
                </w:r>
                <w:hyperlink r:id="rId3">
                  <w:r>
                    <w:rPr>
                      <w:rFonts w:ascii="Arial"/>
                      <w:color w:val="453425"/>
                      <w:sz w:val="14"/>
                    </w:rPr>
                    <w:t>www.</w:t>
                  </w:r>
                  <w:r>
                    <w:rPr>
                      <w:rFonts w:ascii="Arial"/>
                      <w:color w:val="EE3725"/>
                      <w:sz w:val="14"/>
                    </w:rPr>
                    <w:t>LMP</w:t>
                  </w:r>
                  <w:r>
                    <w:rPr>
                      <w:rFonts w:ascii="Arial"/>
                      <w:color w:val="453425"/>
                      <w:sz w:val="14"/>
                    </w:rPr>
                    <w:t>artnership.org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7375">
          <wp:simplePos x="0" y="0"/>
          <wp:positionH relativeFrom="page">
            <wp:posOffset>6015271</wp:posOffset>
          </wp:positionH>
          <wp:positionV relativeFrom="page">
            <wp:posOffset>9582720</wp:posOffset>
          </wp:positionV>
          <wp:extent cx="957033" cy="177921"/>
          <wp:effectExtent l="0" t="0" r="0" b="0"/>
          <wp:wrapNone/>
          <wp:docPr id="5" name="image3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7033" cy="177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27399">
          <wp:simplePos x="0" y="0"/>
          <wp:positionH relativeFrom="page">
            <wp:posOffset>5681530</wp:posOffset>
          </wp:positionH>
          <wp:positionV relativeFrom="page">
            <wp:posOffset>9564006</wp:posOffset>
          </wp:positionV>
          <wp:extent cx="285827" cy="190169"/>
          <wp:effectExtent l="0" t="0" r="0" b="0"/>
          <wp:wrapNone/>
          <wp:docPr id="7" name="image4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5827" cy="190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8032" from="45pt,748.480408pt" to="549pt,748.480408pt" stroked="true" strokeweight=".25pt" strokecolor="#78a13f">
          <v:stroke dashstyle="solid"/>
          <w10:wrap type="none"/>
        </v:line>
      </w:pict>
    </w:r>
    <w:r>
      <w:rPr/>
      <w:pict>
        <v:shape style="position:absolute;margin-left:44pt;margin-top:752.2854pt;width:22.55pt;height:13.85pt;mso-position-horizontal-relative:page;mso-position-vertical-relative:page;z-index:-800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78A13F"/>
                    <w:sz w:val="20"/>
                  </w:rPr>
                  <w:t>[ </w:t>
                </w:r>
                <w:r>
                  <w:rPr>
                    <w:rFonts w:ascii="Avenir-Heavy"/>
                    <w:b/>
                    <w:color w:val="00B8D3"/>
                    <w:position w:val="1"/>
                    <w:sz w:val="14"/>
                  </w:rPr>
                  <w:t>8.</w:t>
                </w:r>
                <w:r>
                  <w:rPr/>
                  <w:fldChar w:fldCharType="begin"/>
                </w:r>
                <w:r>
                  <w:rPr>
                    <w:rFonts w:ascii="Avenir-Heavy"/>
                    <w:b/>
                    <w:color w:val="00B8D3"/>
                    <w:position w:val="1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venir-Heavy"/>
                    <w:b/>
                    <w:color w:val="00B8D3"/>
                    <w:position w:val="1"/>
                    <w:sz w:val="14"/>
                  </w:rPr>
                  <w:t> </w:t>
                </w:r>
                <w:r>
                  <w:rPr>
                    <w:rFonts w:ascii="Arial"/>
                    <w:color w:val="78A13F"/>
                    <w:sz w:val="20"/>
                  </w:rPr>
                  <w:t>]</w:t>
                </w:r>
              </w:p>
            </w:txbxContent>
          </v:textbox>
          <w10:wrap type="none"/>
        </v:shape>
      </w:pict>
    </w:r>
    <w:r>
      <w:rPr/>
      <w:pict>
        <v:shape style="position:absolute;margin-left:77.997597pt;margin-top:754.581421pt;width:163.35pt;height:10.3pt;mso-position-horizontal-relative:page;mso-position-vertical-relative:page;z-index:-79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sz w:val="14"/>
                  </w:rPr>
                </w:pPr>
                <w:hyperlink r:id="rId3">
                  <w:r>
                    <w:rPr>
                      <w:rFonts w:ascii="Arial"/>
                      <w:color w:val="453425"/>
                      <w:sz w:val="14"/>
                    </w:rPr>
                    <w:t>www.</w:t>
                  </w:r>
                  <w:r>
                    <w:rPr>
                      <w:rFonts w:ascii="Arial"/>
                      <w:color w:val="EE3725"/>
                      <w:sz w:val="14"/>
                    </w:rPr>
                    <w:t>LMP</w:t>
                  </w:r>
                  <w:r>
                    <w:rPr>
                      <w:rFonts w:ascii="Arial"/>
                      <w:color w:val="453425"/>
                      <w:sz w:val="14"/>
                    </w:rPr>
                    <w:t>artnership.org</w:t>
                  </w:r>
                </w:hyperlink>
                <w:r>
                  <w:rPr>
                    <w:rFonts w:ascii="Arial"/>
                    <w:color w:val="453425"/>
                    <w:sz w:val="14"/>
                  </w:rPr>
                  <w:t>  </w:t>
                </w:r>
                <w:r>
                  <w:rPr>
                    <w:rFonts w:ascii="Arial"/>
                    <w:color w:val="78A13F"/>
                    <w:sz w:val="14"/>
                  </w:rPr>
                  <w:t>|  </w:t>
                </w:r>
                <w:r>
                  <w:rPr>
                    <w:rFonts w:ascii="Arial"/>
                    <w:color w:val="453425"/>
                    <w:sz w:val="14"/>
                  </w:rPr>
                  <w:t>Unit-Based </w:t>
                </w:r>
                <w:r>
                  <w:rPr>
                    <w:rFonts w:ascii="Arial"/>
                    <w:color w:val="453425"/>
                    <w:spacing w:val="-4"/>
                    <w:sz w:val="14"/>
                  </w:rPr>
                  <w:t>Team  </w:t>
                </w:r>
                <w:r>
                  <w:rPr>
                    <w:rFonts w:ascii="Arial"/>
                    <w:color w:val="453425"/>
                    <w:spacing w:val="-3"/>
                    <w:sz w:val="14"/>
                  </w:rPr>
                  <w:t>Toolkit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8296" from="63pt,44.94960pt" to="567pt,44.94960pt" stroked="true" strokeweight=".25pt" strokecolor="#78a13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pt;margin-top:26.3736pt;width:276.75pt;height:12.75pt;mso-position-horizontal-relative:page;mso-position-vertical-relative:page;z-index:-8272" type="#_x0000_t202" filled="false" stroked="false">
          <v:textbox inset="0,0,0,0">
            <w:txbxContent>
              <w:p>
                <w:pPr>
                  <w:spacing w:line="245" w:lineRule="exact" w:before="9"/>
                  <w:ind w:left="20" w:right="0" w:firstLine="0"/>
                  <w:jc w:val="left"/>
                  <w:rPr>
                    <w:rFonts w:ascii="Avenir-Heavy"/>
                    <w:b/>
                    <w:sz w:val="18"/>
                  </w:rPr>
                </w:pPr>
                <w:r>
                  <w:rPr>
                    <w:rFonts w:ascii="Arial"/>
                    <w:color w:val="78A13F"/>
                    <w:sz w:val="18"/>
                  </w:rPr>
                  <w:t>SECTION 8  |  </w:t>
                </w:r>
                <w:r>
                  <w:rPr>
                    <w:rFonts w:ascii="Avenir-Heavy"/>
                    <w:b/>
                    <w:color w:val="453425"/>
                    <w:sz w:val="18"/>
                  </w:rPr>
                  <w:t>COMPETENCY: WORKING WITH YOUR SPONSOR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8248" from="45pt,45.041901pt" to="549pt,45.041901pt" stroked="true" strokeweight=".25pt" strokecolor="#78a13f">
          <v:stroke dashstyle="solid"/>
          <w10:wrap type="none"/>
        </v:line>
      </w:pict>
    </w:r>
    <w:r>
      <w:rPr/>
      <w:pict>
        <v:shape style="position:absolute;margin-left:44pt;margin-top:26.4659pt;width:276.75pt;height:12.75pt;mso-position-horizontal-relative:page;mso-position-vertical-relative:page;z-index:-8224" type="#_x0000_t202" filled="false" stroked="false">
          <v:textbox inset="0,0,0,0">
            <w:txbxContent>
              <w:p>
                <w:pPr>
                  <w:spacing w:line="245" w:lineRule="exact" w:before="9"/>
                  <w:ind w:left="20" w:right="0" w:firstLine="0"/>
                  <w:jc w:val="left"/>
                  <w:rPr>
                    <w:rFonts w:ascii="Avenir-Heavy"/>
                    <w:b/>
                    <w:sz w:val="18"/>
                  </w:rPr>
                </w:pPr>
                <w:r>
                  <w:rPr>
                    <w:rFonts w:ascii="Arial"/>
                    <w:color w:val="78A13F"/>
                    <w:sz w:val="18"/>
                  </w:rPr>
                  <w:t>SECTION 8  |  </w:t>
                </w:r>
                <w:r>
                  <w:rPr>
                    <w:rFonts w:ascii="Avenir-Heavy"/>
                    <w:b/>
                    <w:color w:val="453425"/>
                    <w:sz w:val="18"/>
                  </w:rPr>
                  <w:t>COMPETENCY: WORKING WITH YOUR SPONSOR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960" from="63pt,44.94960pt" to="567pt,44.94960pt" stroked="true" strokeweight=".25pt" strokecolor="#78a13f">
          <v:stroke dashstyle="solid"/>
          <w10:wrap type="none"/>
        </v:line>
      </w:pict>
    </w:r>
    <w:r>
      <w:rPr/>
      <w:pict>
        <v:shape style="position:absolute;margin-left:62pt;margin-top:26.3736pt;width:482.65pt;height:12.75pt;mso-position-horizontal-relative:page;mso-position-vertical-relative:page;z-index:-7936" type="#_x0000_t202" filled="false" stroked="false">
          <v:textbox inset="0,0,0,0">
            <w:txbxContent>
              <w:p>
                <w:pPr>
                  <w:spacing w:line="245" w:lineRule="exact" w:before="9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78A13F"/>
                    <w:sz w:val="18"/>
                  </w:rPr>
                  <w:t>SECTION 8  |  </w:t>
                </w:r>
                <w:r>
                  <w:rPr>
                    <w:rFonts w:ascii="Avenir-Heavy"/>
                    <w:b/>
                    <w:color w:val="453425"/>
                    <w:sz w:val="18"/>
                  </w:rPr>
                  <w:t>COMPETENCY: WORKING WITH YOUR SPONSOR </w:t>
                </w:r>
                <w:r>
                  <w:rPr>
                    <w:rFonts w:ascii="Arial"/>
                    <w:color w:val="78A13F"/>
                    <w:sz w:val="18"/>
                  </w:rPr>
                  <w:t>|  </w:t>
                </w:r>
                <w:r>
                  <w:rPr>
                    <w:rFonts w:ascii="Arial"/>
                    <w:color w:val="453425"/>
                    <w:sz w:val="18"/>
                  </w:rPr>
                  <w:t>SEEKING HELP FROM YOUR SPONSOR TOOL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912" from="45pt,45.041901pt" to="549pt,45.041901pt" stroked="true" strokeweight=".25pt" strokecolor="#78a13f">
          <v:stroke dashstyle="solid"/>
          <w10:wrap type="none"/>
        </v:line>
      </w:pict>
    </w:r>
    <w:r>
      <w:rPr/>
      <w:pict>
        <v:shape style="position:absolute;margin-left:44pt;margin-top:26.4659pt;width:276.75pt;height:12.75pt;mso-position-horizontal-relative:page;mso-position-vertical-relative:page;z-index:-7888" type="#_x0000_t202" filled="false" stroked="false">
          <v:textbox inset="0,0,0,0">
            <w:txbxContent>
              <w:p>
                <w:pPr>
                  <w:spacing w:line="245" w:lineRule="exact" w:before="9"/>
                  <w:ind w:left="20" w:right="0" w:firstLine="0"/>
                  <w:jc w:val="left"/>
                  <w:rPr>
                    <w:rFonts w:ascii="Avenir-Heavy"/>
                    <w:b/>
                    <w:sz w:val="18"/>
                  </w:rPr>
                </w:pPr>
                <w:r>
                  <w:rPr>
                    <w:rFonts w:ascii="Arial"/>
                    <w:color w:val="78A13F"/>
                    <w:sz w:val="18"/>
                  </w:rPr>
                  <w:t>SECTION 8  |  </w:t>
                </w:r>
                <w:r>
                  <w:rPr>
                    <w:rFonts w:ascii="Avenir-Heavy"/>
                    <w:b/>
                    <w:color w:val="453425"/>
                    <w:sz w:val="18"/>
                  </w:rPr>
                  <w:t>COMPETENCY: WORKING WITH YOUR SPONSOR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•"/>
      <w:lvlJc w:val="left"/>
      <w:pPr>
        <w:ind w:left="357" w:hanging="180"/>
      </w:pPr>
      <w:rPr>
        <w:rFonts w:hint="default" w:ascii="Avenir-Medium" w:hAnsi="Avenir-Medium" w:eastAsia="Avenir-Medium" w:cs="Avenir-Medium"/>
        <w:color w:val="00B8D3"/>
        <w:spacing w:val="-9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51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43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35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27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19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11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03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95" w:hanging="18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57" w:hanging="180"/>
      </w:pPr>
      <w:rPr>
        <w:rFonts w:hint="default" w:ascii="Avenir-Medium" w:hAnsi="Avenir-Medium" w:eastAsia="Avenir-Medium" w:cs="Avenir-Medium"/>
        <w:color w:val="00B8D3"/>
        <w:spacing w:val="-9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951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43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35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27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19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11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03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95" w:hanging="18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57" w:hanging="180"/>
      </w:pPr>
      <w:rPr>
        <w:rFonts w:hint="default" w:ascii="Avenir-Medium" w:hAnsi="Avenir-Medium" w:eastAsia="Avenir-Medium" w:cs="Avenir-Medium"/>
        <w:color w:val="00B8D3"/>
        <w:spacing w:val="-9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951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43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35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27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19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11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03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95" w:hanging="18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57" w:hanging="180"/>
      </w:pPr>
      <w:rPr>
        <w:rFonts w:hint="default" w:ascii="Avenir-Medium" w:hAnsi="Avenir-Medium" w:eastAsia="Avenir-Medium" w:cs="Avenir-Medium"/>
        <w:color w:val="00B8D3"/>
        <w:spacing w:val="-9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51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43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35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27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19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11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03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95" w:hanging="18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57" w:hanging="180"/>
      </w:pPr>
      <w:rPr>
        <w:rFonts w:hint="default" w:ascii="Avenir-Medium" w:hAnsi="Avenir-Medium" w:eastAsia="Avenir-Medium" w:cs="Avenir-Medium"/>
        <w:color w:val="00B8D3"/>
        <w:spacing w:val="-9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51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43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35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27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19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11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03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95" w:hanging="18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57" w:hanging="180"/>
      </w:pPr>
      <w:rPr>
        <w:rFonts w:hint="default" w:ascii="Avenir-Medium" w:hAnsi="Avenir-Medium" w:eastAsia="Avenir-Medium" w:cs="Avenir-Medium"/>
        <w:color w:val="00B8D3"/>
        <w:spacing w:val="-9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51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43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35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27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19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11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03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95" w:hanging="18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20" w:hanging="180"/>
      </w:pPr>
      <w:rPr>
        <w:rFonts w:hint="default" w:ascii="Avenir-Medium" w:hAnsi="Avenir-Medium" w:eastAsia="Avenir-Medium" w:cs="Avenir-Medium"/>
        <w:color w:val="00B8D3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322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4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6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2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4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6" w:hanging="18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rsEavesRoman" w:hAnsi="MrsEavesRoman" w:eastAsia="MrsEavesRoman" w:cs="MrsEavesRoman"/>
    </w:rPr>
  </w:style>
  <w:style w:styleId="BodyText" w:type="paragraph">
    <w:name w:val="Body Text"/>
    <w:basedOn w:val="Normal"/>
    <w:uiPriority w:val="1"/>
    <w:qFormat/>
    <w:pPr/>
    <w:rPr>
      <w:rFonts w:ascii="MrsEavesRoman" w:hAnsi="MrsEavesRoman" w:eastAsia="MrsEavesRoman" w:cs="MrsEavesRoman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150"/>
      <w:ind w:left="120"/>
      <w:outlineLvl w:val="1"/>
    </w:pPr>
    <w:rPr>
      <w:rFonts w:ascii="MrsEavesRoman" w:hAnsi="MrsEavesRoman" w:eastAsia="MrsEavesRoman" w:cs="MrsEavesRoman"/>
      <w:sz w:val="38"/>
      <w:szCs w:val="38"/>
    </w:rPr>
  </w:style>
  <w:style w:styleId="ListParagraph" w:type="paragraph">
    <w:name w:val="List Paragraph"/>
    <w:basedOn w:val="Normal"/>
    <w:uiPriority w:val="1"/>
    <w:qFormat/>
    <w:pPr>
      <w:spacing w:before="179"/>
      <w:ind w:left="320" w:hanging="180"/>
    </w:pPr>
    <w:rPr>
      <w:rFonts w:ascii="MrsEavesRoman" w:hAnsi="MrsEavesRoman" w:eastAsia="MrsEavesRoman" w:cs="MrsEavesRoman"/>
    </w:rPr>
  </w:style>
  <w:style w:styleId="TableParagraph" w:type="paragraph">
    <w:name w:val="Table Paragraph"/>
    <w:basedOn w:val="Normal"/>
    <w:uiPriority w:val="1"/>
    <w:qFormat/>
    <w:pPr>
      <w:ind w:left="357"/>
    </w:pPr>
    <w:rPr>
      <w:rFonts w:ascii="Avenir-Roman" w:hAnsi="Avenir-Roman" w:eastAsia="Avenir-Roman" w:cs="Avenir-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://www.LMPartnership.org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hyperlink" Target="http://www.LMPartnership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2017-03-27T14:21:45Z</dcterms:created>
  <dcterms:modified xsi:type="dcterms:W3CDTF">2017-03-27T14:21:45Z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2017-03-27T00:00:00Z</vt:filetime>
  </property>
</Properties>
</file>